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B1E" w:rsidRPr="002D5EBC" w:rsidRDefault="00906B3A" w:rsidP="00671B1E">
      <w:pPr>
        <w:rPr>
          <w:rFonts w:ascii="Arial" w:eastAsia="Times New Roman" w:hAnsi="Arial" w:cs="Arial"/>
          <w:b/>
          <w:bCs/>
          <w:sz w:val="28"/>
          <w:szCs w:val="44"/>
          <w:lang w:val="sk-SK" w:eastAsia="sk-SK"/>
        </w:rPr>
      </w:pPr>
      <w:r>
        <w:rPr>
          <w:rFonts w:ascii="Arial" w:eastAsia="Times New Roman" w:hAnsi="Arial" w:cs="Arial"/>
          <w:b/>
          <w:bCs/>
          <w:sz w:val="28"/>
          <w:szCs w:val="44"/>
          <w:lang w:val="sk-SK" w:eastAsia="sk-SK"/>
        </w:rPr>
        <w:t>Váš nákup = veľká pomoc</w:t>
      </w:r>
    </w:p>
    <w:p w:rsidR="00671B1E" w:rsidRPr="002D5EBC" w:rsidRDefault="00671B1E" w:rsidP="00671B1E">
      <w:pPr>
        <w:rPr>
          <w:rFonts w:ascii="Arial" w:hAnsi="Arial" w:cs="Arial"/>
          <w:sz w:val="28"/>
          <w:szCs w:val="28"/>
          <w:lang w:val="sk-SK"/>
        </w:rPr>
      </w:pPr>
      <w:r>
        <w:rPr>
          <w:rFonts w:ascii="Arial" w:hAnsi="Arial" w:cs="Arial"/>
          <w:sz w:val="28"/>
          <w:szCs w:val="28"/>
          <w:lang w:val="sk-SK"/>
        </w:rPr>
        <w:t>Lidl Slovenská republika</w:t>
      </w:r>
    </w:p>
    <w:p w:rsidR="00671B1E" w:rsidRPr="002D5EBC" w:rsidRDefault="00671B1E" w:rsidP="00671B1E">
      <w:pPr>
        <w:rPr>
          <w:rFonts w:ascii="Arial" w:hAnsi="Arial" w:cs="Arial"/>
          <w:sz w:val="28"/>
          <w:szCs w:val="28"/>
          <w:lang w:val="sk-SK"/>
        </w:rPr>
      </w:pPr>
    </w:p>
    <w:p w:rsidR="00671B1E" w:rsidRPr="002D5EBC" w:rsidRDefault="00671B1E" w:rsidP="00671B1E">
      <w:pPr>
        <w:rPr>
          <w:rFonts w:ascii="Arial" w:hAnsi="Arial" w:cs="Arial"/>
          <w:sz w:val="22"/>
          <w:szCs w:val="28"/>
          <w:lang w:val="sk-SK"/>
        </w:rPr>
      </w:pPr>
      <w:r w:rsidRPr="002D5EBC">
        <w:rPr>
          <w:rFonts w:ascii="Arial" w:hAnsi="Arial" w:cs="Arial"/>
          <w:sz w:val="22"/>
          <w:szCs w:val="28"/>
          <w:lang w:val="sk-SK"/>
        </w:rPr>
        <w:t xml:space="preserve">NÁZOV PRÁCE: </w:t>
      </w:r>
      <w:r w:rsidR="00BD1347">
        <w:rPr>
          <w:rFonts w:ascii="Arial" w:hAnsi="Arial" w:cs="Arial"/>
          <w:sz w:val="22"/>
          <w:szCs w:val="28"/>
          <w:lang w:val="sk-SK"/>
        </w:rPr>
        <w:t xml:space="preserve">Regionálny </w:t>
      </w:r>
      <w:r>
        <w:rPr>
          <w:rFonts w:ascii="Arial" w:hAnsi="Arial" w:cs="Arial"/>
          <w:sz w:val="22"/>
          <w:szCs w:val="28"/>
          <w:lang w:val="sk-SK"/>
        </w:rPr>
        <w:t xml:space="preserve">CSR projekt Lidl </w:t>
      </w:r>
      <w:r w:rsidR="00BD1347">
        <w:rPr>
          <w:rFonts w:ascii="Arial" w:hAnsi="Arial" w:cs="Arial"/>
          <w:sz w:val="22"/>
          <w:szCs w:val="28"/>
          <w:lang w:val="sk-SK"/>
        </w:rPr>
        <w:t>Váš nákup = veľká pomoc</w:t>
      </w:r>
    </w:p>
    <w:p w:rsidR="00671B1E" w:rsidRDefault="00671B1E" w:rsidP="00671B1E">
      <w:pPr>
        <w:rPr>
          <w:rFonts w:ascii="Arial" w:eastAsiaTheme="minorHAnsi" w:hAnsi="Arial" w:cs="Arial"/>
          <w:sz w:val="22"/>
          <w:szCs w:val="20"/>
          <w:lang w:val="sk-SK"/>
        </w:rPr>
      </w:pPr>
      <w:r w:rsidRPr="002D5EBC">
        <w:rPr>
          <w:rFonts w:ascii="Arial" w:hAnsi="Arial" w:cs="Arial"/>
          <w:sz w:val="22"/>
          <w:szCs w:val="28"/>
          <w:lang w:val="sk-SK"/>
        </w:rPr>
        <w:t xml:space="preserve">PRIHLASOVATEĽ: </w:t>
      </w:r>
      <w:r>
        <w:rPr>
          <w:rFonts w:ascii="Arial" w:eastAsiaTheme="minorHAnsi" w:hAnsi="Arial" w:cs="Arial"/>
          <w:sz w:val="22"/>
          <w:szCs w:val="20"/>
          <w:lang w:val="sk-SK"/>
        </w:rPr>
        <w:t>Lidl Slovenská republika</w:t>
      </w:r>
    </w:p>
    <w:p w:rsidR="00671B1E" w:rsidRPr="002D5EBC" w:rsidRDefault="00671B1E" w:rsidP="00671B1E">
      <w:pPr>
        <w:rPr>
          <w:rFonts w:ascii="Arial" w:eastAsiaTheme="minorHAnsi" w:hAnsi="Arial" w:cs="Arial"/>
          <w:sz w:val="22"/>
          <w:szCs w:val="20"/>
          <w:lang w:val="sk-SK"/>
        </w:rPr>
      </w:pPr>
      <w:r w:rsidRPr="002D5EBC">
        <w:rPr>
          <w:rFonts w:ascii="Arial" w:eastAsiaTheme="minorHAnsi" w:hAnsi="Arial" w:cs="Arial"/>
          <w:sz w:val="22"/>
          <w:szCs w:val="20"/>
          <w:lang w:val="sk-SK"/>
        </w:rPr>
        <w:t xml:space="preserve">KATEGÓRIA: </w:t>
      </w:r>
      <w:proofErr w:type="spellStart"/>
      <w:r w:rsidR="00BD1347">
        <w:rPr>
          <w:rFonts w:ascii="Arial" w:eastAsiaTheme="minorHAnsi" w:hAnsi="Arial" w:cs="Arial"/>
          <w:sz w:val="22"/>
          <w:szCs w:val="20"/>
          <w:lang w:val="sk-SK"/>
        </w:rPr>
        <w:t>Regional</w:t>
      </w:r>
      <w:proofErr w:type="spellEnd"/>
      <w:r w:rsidR="00BD1347">
        <w:rPr>
          <w:rFonts w:ascii="Arial" w:eastAsiaTheme="minorHAnsi" w:hAnsi="Arial" w:cs="Arial"/>
          <w:sz w:val="22"/>
          <w:szCs w:val="20"/>
          <w:lang w:val="sk-SK"/>
        </w:rPr>
        <w:t xml:space="preserve"> </w:t>
      </w:r>
      <w:proofErr w:type="spellStart"/>
      <w:r w:rsidR="00BD1347">
        <w:rPr>
          <w:rFonts w:ascii="Arial" w:eastAsiaTheme="minorHAnsi" w:hAnsi="Arial" w:cs="Arial"/>
          <w:sz w:val="22"/>
          <w:szCs w:val="20"/>
          <w:lang w:val="sk-SK"/>
        </w:rPr>
        <w:t>Community</w:t>
      </w:r>
      <w:proofErr w:type="spellEnd"/>
      <w:r w:rsidR="00BD1347">
        <w:rPr>
          <w:rFonts w:ascii="Arial" w:eastAsiaTheme="minorHAnsi" w:hAnsi="Arial" w:cs="Arial"/>
          <w:sz w:val="22"/>
          <w:szCs w:val="20"/>
          <w:lang w:val="sk-SK"/>
        </w:rPr>
        <w:t xml:space="preserve"> </w:t>
      </w:r>
      <w:proofErr w:type="spellStart"/>
      <w:r w:rsidR="00BD1347">
        <w:rPr>
          <w:rFonts w:ascii="Arial" w:eastAsiaTheme="minorHAnsi" w:hAnsi="Arial" w:cs="Arial"/>
          <w:sz w:val="22"/>
          <w:szCs w:val="20"/>
          <w:lang w:val="sk-SK"/>
        </w:rPr>
        <w:t>Relations</w:t>
      </w:r>
      <w:proofErr w:type="spellEnd"/>
    </w:p>
    <w:p w:rsidR="00671B1E" w:rsidRPr="002D5EBC" w:rsidRDefault="00671B1E" w:rsidP="00671B1E">
      <w:pPr>
        <w:rPr>
          <w:rFonts w:ascii="Arial" w:eastAsiaTheme="minorHAnsi" w:hAnsi="Arial" w:cs="Arial"/>
          <w:sz w:val="22"/>
          <w:szCs w:val="20"/>
          <w:lang w:val="sk-SK"/>
        </w:rPr>
      </w:pPr>
    </w:p>
    <w:p w:rsidR="00671B1E" w:rsidRPr="002D5EBC" w:rsidRDefault="00671B1E" w:rsidP="00671B1E">
      <w:pPr>
        <w:rPr>
          <w:rFonts w:ascii="Arial" w:hAnsi="Arial" w:cs="Arial"/>
          <w:sz w:val="22"/>
          <w:szCs w:val="22"/>
          <w:shd w:val="clear" w:color="auto" w:fill="FFFFFF"/>
          <w:lang w:val="sk-SK"/>
        </w:rPr>
      </w:pPr>
      <w:r w:rsidRPr="002D5EBC">
        <w:rPr>
          <w:rFonts w:ascii="Arial" w:hAnsi="Arial" w:cs="Arial"/>
          <w:sz w:val="22"/>
          <w:szCs w:val="22"/>
          <w:shd w:val="clear" w:color="auto" w:fill="FFFFFF"/>
          <w:lang w:val="sk-SK"/>
        </w:rPr>
        <w:t xml:space="preserve">Kontaktná osoba za prihlasovateľa: </w:t>
      </w:r>
      <w:r>
        <w:rPr>
          <w:rFonts w:ascii="Arial" w:hAnsi="Arial" w:cs="Arial"/>
          <w:sz w:val="22"/>
          <w:szCs w:val="22"/>
          <w:shd w:val="clear" w:color="auto" w:fill="FFFFFF"/>
          <w:lang w:val="sk-SK"/>
        </w:rPr>
        <w:t>Tomáš Bezák, 0911 039 541</w:t>
      </w:r>
    </w:p>
    <w:p w:rsidR="00671B1E" w:rsidRDefault="00671B1E" w:rsidP="00671B1E">
      <w:pPr>
        <w:rPr>
          <w:rFonts w:ascii="Arial" w:hAnsi="Arial" w:cs="Arial"/>
          <w:sz w:val="22"/>
          <w:szCs w:val="22"/>
          <w:shd w:val="clear" w:color="auto" w:fill="FFFFFF"/>
          <w:lang w:val="sk-SK"/>
        </w:rPr>
      </w:pPr>
    </w:p>
    <w:p w:rsidR="00671B1E" w:rsidRPr="002D5EBC" w:rsidRDefault="00671B1E" w:rsidP="00671B1E">
      <w:pPr>
        <w:rPr>
          <w:rFonts w:ascii="Arial" w:hAnsi="Arial" w:cs="Arial"/>
          <w:color w:val="333333"/>
          <w:sz w:val="22"/>
          <w:szCs w:val="22"/>
          <w:shd w:val="clear" w:color="auto" w:fill="FFFFFF"/>
          <w:lang w:val="sk-SK"/>
        </w:rPr>
      </w:pPr>
    </w:p>
    <w:p w:rsidR="00671B1E" w:rsidRPr="002D5EBC" w:rsidRDefault="00671B1E" w:rsidP="00671B1E">
      <w:pPr>
        <w:pStyle w:val="Odsekzoznamu"/>
        <w:numPr>
          <w:ilvl w:val="0"/>
          <w:numId w:val="1"/>
        </w:numPr>
        <w:rPr>
          <w:rFonts w:ascii="Arial" w:hAnsi="Arial" w:cs="Arial"/>
          <w:i/>
          <w:sz w:val="18"/>
          <w:szCs w:val="22"/>
          <w:lang w:val="sk-SK"/>
        </w:rPr>
      </w:pPr>
      <w:r w:rsidRPr="002D5EBC">
        <w:rPr>
          <w:rFonts w:ascii="Arial" w:hAnsi="Arial" w:cs="Arial"/>
          <w:sz w:val="22"/>
          <w:szCs w:val="22"/>
          <w:lang w:val="sk-SK"/>
        </w:rPr>
        <w:t xml:space="preserve">ZHRNUTIE PROJEKTU </w:t>
      </w:r>
      <w:r w:rsidRPr="002D5EBC">
        <w:rPr>
          <w:rFonts w:ascii="Arial" w:hAnsi="Arial" w:cs="Arial"/>
          <w:i/>
          <w:sz w:val="18"/>
          <w:szCs w:val="22"/>
          <w:lang w:val="sk-SK"/>
        </w:rPr>
        <w:t>(</w:t>
      </w:r>
      <w:r w:rsidRPr="002D5EBC">
        <w:rPr>
          <w:rFonts w:ascii="Arial" w:eastAsia="Times New Roman" w:hAnsi="Arial" w:cs="Arial"/>
          <w:i/>
          <w:color w:val="333333"/>
          <w:sz w:val="20"/>
          <w:szCs w:val="23"/>
          <w:lang w:val="sk-SK" w:eastAsia="sk-SK"/>
        </w:rPr>
        <w:t>do 500 znakov bez medzier) </w:t>
      </w:r>
    </w:p>
    <w:p w:rsidR="00671B1E" w:rsidRDefault="00671B1E" w:rsidP="00671B1E">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r w:rsidRPr="002D5EBC">
        <w:rPr>
          <w:rFonts w:ascii="Arial" w:eastAsia="Times New Roman" w:hAnsi="Arial" w:cs="Arial"/>
          <w:i/>
          <w:color w:val="333333"/>
          <w:sz w:val="20"/>
          <w:szCs w:val="23"/>
          <w:lang w:val="sk-SK" w:eastAsia="sk-SK"/>
        </w:rPr>
        <w:t>Popíšte v krátkosti prihlásený projekt. Sústreďte sa na kľúčové faktory, ktoré viedli k úspechu. Vysvetlite porote, prečo by mal byť práve váš projekt ocenený a čím je jedinečný. Porota oceňuje originalitu nápadu, strategický prístup k riešeniu komunikačnej výzvy, netradičné a kreatívne poňatie realizácie projektu. </w:t>
      </w:r>
    </w:p>
    <w:p w:rsidR="00671B1E" w:rsidRPr="002D5EBC" w:rsidRDefault="00671B1E" w:rsidP="00671B1E">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p>
    <w:p w:rsidR="00671B1E" w:rsidRDefault="00BD1347" w:rsidP="00671B1E">
      <w:pPr>
        <w:pStyle w:val="Odsekzoznamu"/>
        <w:shd w:val="clear" w:color="auto" w:fill="FFFFFF"/>
        <w:spacing w:before="100" w:beforeAutospacing="1" w:after="100" w:afterAutospacing="1"/>
        <w:rPr>
          <w:rFonts w:ascii="Arial" w:eastAsia="Times New Roman" w:hAnsi="Arial" w:cs="Arial"/>
          <w:b/>
          <w:color w:val="333333"/>
          <w:sz w:val="20"/>
          <w:szCs w:val="23"/>
          <w:lang w:val="sk-SK" w:eastAsia="sk-SK"/>
        </w:rPr>
      </w:pPr>
      <w:r>
        <w:rPr>
          <w:rFonts w:ascii="Arial" w:eastAsia="Times New Roman" w:hAnsi="Arial" w:cs="Arial"/>
          <w:b/>
          <w:color w:val="333333"/>
          <w:sz w:val="20"/>
          <w:szCs w:val="23"/>
          <w:lang w:val="sk-SK" w:eastAsia="sk-SK"/>
        </w:rPr>
        <w:t xml:space="preserve">„Váš nákup = veľká pomoc“ je názov projektu, v rámci ktorého podporujeme základné školy v blízkosti našich novopostavených resp. zrekonštruovaných predajní. Týmto spôsobom chceme podporiť zdravý životný štýl školákov a napĺňať našu regionálnu spoločenskú zodpovednosť. </w:t>
      </w:r>
      <w:r w:rsidR="00075207">
        <w:rPr>
          <w:rFonts w:ascii="Arial" w:eastAsia="Times New Roman" w:hAnsi="Arial" w:cs="Arial"/>
          <w:b/>
          <w:color w:val="333333"/>
          <w:sz w:val="20"/>
          <w:szCs w:val="23"/>
          <w:lang w:val="sk-SK" w:eastAsia="sk-SK"/>
        </w:rPr>
        <w:t xml:space="preserve">Vďaka tomuto projektu získavajú tisíce detí ročne kvalitnejšie vybavenie na športovanie a vzdelávanie vo svojej škole. </w:t>
      </w:r>
      <w:r w:rsidR="00FA22FE">
        <w:rPr>
          <w:rFonts w:ascii="Arial" w:eastAsia="Times New Roman" w:hAnsi="Arial" w:cs="Arial"/>
          <w:b/>
          <w:color w:val="333333"/>
          <w:sz w:val="20"/>
          <w:szCs w:val="23"/>
          <w:lang w:val="sk-SK" w:eastAsia="sk-SK"/>
        </w:rPr>
        <w:t xml:space="preserve">Projekt sa v každom meste teší zo záujmu regionálnych médií. </w:t>
      </w:r>
    </w:p>
    <w:p w:rsidR="00BD1347" w:rsidRPr="00BD1347" w:rsidRDefault="00BD1347" w:rsidP="00671B1E">
      <w:pPr>
        <w:pStyle w:val="Odsekzoznamu"/>
        <w:shd w:val="clear" w:color="auto" w:fill="FFFFFF"/>
        <w:spacing w:before="100" w:beforeAutospacing="1" w:after="100" w:afterAutospacing="1"/>
        <w:rPr>
          <w:rFonts w:ascii="Arial" w:eastAsia="Times New Roman" w:hAnsi="Arial" w:cs="Arial"/>
          <w:b/>
          <w:color w:val="333333"/>
          <w:sz w:val="20"/>
          <w:szCs w:val="23"/>
          <w:lang w:val="sk-SK" w:eastAsia="sk-SK"/>
        </w:rPr>
      </w:pPr>
    </w:p>
    <w:p w:rsidR="00671B1E" w:rsidRPr="002D5EBC" w:rsidRDefault="00671B1E" w:rsidP="00671B1E">
      <w:pPr>
        <w:pStyle w:val="Odsekzoznamu"/>
        <w:numPr>
          <w:ilvl w:val="0"/>
          <w:numId w:val="1"/>
        </w:numPr>
        <w:rPr>
          <w:rFonts w:ascii="Arial" w:hAnsi="Arial" w:cs="Arial"/>
          <w:sz w:val="22"/>
          <w:szCs w:val="22"/>
          <w:lang w:val="sk-SK"/>
        </w:rPr>
      </w:pPr>
      <w:r w:rsidRPr="002D5EBC">
        <w:rPr>
          <w:rFonts w:ascii="Arial" w:hAnsi="Arial" w:cs="Arial"/>
          <w:sz w:val="22"/>
          <w:szCs w:val="22"/>
          <w:lang w:val="sk-SK"/>
        </w:rPr>
        <w:t xml:space="preserve">VÝZVA A CIEĽ </w:t>
      </w:r>
      <w:r w:rsidRPr="002D5EBC">
        <w:rPr>
          <w:rFonts w:ascii="Arial" w:hAnsi="Arial" w:cs="Arial"/>
          <w:i/>
          <w:sz w:val="18"/>
          <w:szCs w:val="22"/>
          <w:lang w:val="sk-SK"/>
        </w:rPr>
        <w:t>(</w:t>
      </w:r>
      <w:r w:rsidRPr="002D5EBC">
        <w:rPr>
          <w:rFonts w:ascii="Arial" w:eastAsia="Times New Roman" w:hAnsi="Arial" w:cs="Arial"/>
          <w:i/>
          <w:color w:val="333333"/>
          <w:sz w:val="20"/>
          <w:szCs w:val="23"/>
          <w:lang w:val="sk-SK" w:eastAsia="sk-SK"/>
        </w:rPr>
        <w:t>do 800 znakov bez medzier) </w:t>
      </w:r>
    </w:p>
    <w:p w:rsidR="00671B1E" w:rsidRDefault="00671B1E" w:rsidP="00671B1E">
      <w:pPr>
        <w:pStyle w:val="Odsekzoznamu"/>
        <w:rPr>
          <w:rFonts w:ascii="Arial" w:hAnsi="Arial" w:cs="Arial"/>
          <w:i/>
          <w:color w:val="333333"/>
          <w:sz w:val="20"/>
          <w:szCs w:val="20"/>
          <w:shd w:val="clear" w:color="auto" w:fill="FFFFFF"/>
          <w:lang w:val="sk-SK"/>
        </w:rPr>
      </w:pPr>
      <w:r w:rsidRPr="002D5EBC">
        <w:rPr>
          <w:rFonts w:ascii="Arial" w:hAnsi="Arial" w:cs="Arial"/>
          <w:i/>
          <w:color w:val="333333"/>
          <w:sz w:val="20"/>
          <w:szCs w:val="20"/>
          <w:shd w:val="clear" w:color="auto" w:fill="FFFFFF"/>
          <w:lang w:val="sk-SK"/>
        </w:rPr>
        <w:t>Popíšte zadanie a uveďte stručný popis komunikačnej situácie. Akým komunikačnými výzvam bolo potrebné čeliť? Čo bolo vašou úlohou a aké boli ciele kampane?</w:t>
      </w:r>
    </w:p>
    <w:p w:rsidR="00671B1E" w:rsidRDefault="00671B1E" w:rsidP="00671B1E">
      <w:pPr>
        <w:pStyle w:val="Odsekzoznamu"/>
        <w:rPr>
          <w:rFonts w:ascii="Arial" w:hAnsi="Arial" w:cs="Arial"/>
          <w:i/>
          <w:color w:val="333333"/>
          <w:sz w:val="20"/>
          <w:szCs w:val="20"/>
          <w:shd w:val="clear" w:color="auto" w:fill="FFFFFF"/>
          <w:lang w:val="sk-SK"/>
        </w:rPr>
      </w:pPr>
    </w:p>
    <w:p w:rsidR="00671B1E" w:rsidRPr="00075207" w:rsidRDefault="00075207" w:rsidP="00671B1E">
      <w:pPr>
        <w:pStyle w:val="Default"/>
        <w:ind w:left="708"/>
        <w:rPr>
          <w:rFonts w:ascii="Arial" w:hAnsi="Arial" w:cs="Arial"/>
          <w:b/>
          <w:sz w:val="20"/>
        </w:rPr>
      </w:pPr>
      <w:r>
        <w:rPr>
          <w:rFonts w:ascii="Arial" w:hAnsi="Arial" w:cs="Arial"/>
          <w:b/>
          <w:sz w:val="20"/>
        </w:rPr>
        <w:t xml:space="preserve">Jednou z hlavých cieľových skupín napĺňania spoločenskej zodpovednosti Lidla sú deti a ich zdravý životný štýl. Okrem celoštátnych projektov chceme byť zmysluplne aktívni aj na lokálnej úrovni. Máme záujem posilniť identifikáciu zákazníkov v konkrétnom meste s našou značkou a poskytnúť pridanú hodnotu k našej prítomnosti v danej lokalite. </w:t>
      </w:r>
    </w:p>
    <w:p w:rsidR="00671B1E" w:rsidRPr="00E755D4" w:rsidRDefault="00671B1E" w:rsidP="00671B1E">
      <w:pPr>
        <w:rPr>
          <w:rFonts w:ascii="Arial" w:hAnsi="Arial" w:cs="Arial"/>
          <w:sz w:val="22"/>
          <w:szCs w:val="22"/>
          <w:lang w:val="sk-SK"/>
        </w:rPr>
      </w:pPr>
    </w:p>
    <w:p w:rsidR="00671B1E" w:rsidRPr="002D5EBC" w:rsidRDefault="00671B1E" w:rsidP="00671B1E">
      <w:pPr>
        <w:pStyle w:val="Odsekzoznamu"/>
        <w:numPr>
          <w:ilvl w:val="0"/>
          <w:numId w:val="1"/>
        </w:numPr>
        <w:rPr>
          <w:rFonts w:ascii="Arial" w:hAnsi="Arial" w:cs="Arial"/>
          <w:i/>
          <w:sz w:val="20"/>
          <w:szCs w:val="20"/>
          <w:lang w:val="sk-SK"/>
        </w:rPr>
      </w:pPr>
      <w:r w:rsidRPr="002D5EBC">
        <w:rPr>
          <w:rFonts w:ascii="Arial" w:hAnsi="Arial" w:cs="Arial"/>
          <w:sz w:val="22"/>
          <w:szCs w:val="22"/>
          <w:lang w:val="sk-SK"/>
        </w:rPr>
        <w:t xml:space="preserve">STRATÉGIA A PLÁN </w:t>
      </w:r>
      <w:r w:rsidRPr="002D5EBC">
        <w:rPr>
          <w:rFonts w:ascii="Arial" w:hAnsi="Arial" w:cs="Arial"/>
          <w:i/>
          <w:sz w:val="20"/>
          <w:szCs w:val="20"/>
          <w:lang w:val="sk-SK"/>
        </w:rPr>
        <w:t>(</w:t>
      </w:r>
      <w:r w:rsidRPr="002D5EBC">
        <w:rPr>
          <w:rFonts w:ascii="Arial" w:hAnsi="Arial" w:cs="Arial"/>
          <w:i/>
          <w:color w:val="333333"/>
          <w:sz w:val="20"/>
          <w:szCs w:val="20"/>
          <w:lang w:val="sk-SK"/>
        </w:rPr>
        <w:t>do 500 znakov bez medzier)</w:t>
      </w:r>
    </w:p>
    <w:p w:rsidR="00671B1E" w:rsidRDefault="00671B1E" w:rsidP="00671B1E">
      <w:pPr>
        <w:pStyle w:val="Odsekzoznamu"/>
        <w:rPr>
          <w:rFonts w:ascii="Arial" w:hAnsi="Arial" w:cs="Arial"/>
          <w:i/>
          <w:color w:val="333333"/>
          <w:sz w:val="20"/>
          <w:szCs w:val="20"/>
          <w:lang w:val="sk-SK"/>
        </w:rPr>
      </w:pPr>
      <w:r w:rsidRPr="002D5EBC">
        <w:rPr>
          <w:rFonts w:ascii="Arial" w:hAnsi="Arial" w:cs="Arial"/>
          <w:i/>
          <w:color w:val="333333"/>
          <w:sz w:val="20"/>
          <w:szCs w:val="20"/>
          <w:lang w:val="sk-SK"/>
        </w:rPr>
        <w:t xml:space="preserve">Vysvetlite strategický prístupu k riešeniu komunikačnej výzvy. Popíšte idey riešenia, </w:t>
      </w:r>
      <w:proofErr w:type="spellStart"/>
      <w:r w:rsidRPr="002D5EBC">
        <w:rPr>
          <w:rFonts w:ascii="Arial" w:hAnsi="Arial" w:cs="Arial"/>
          <w:i/>
          <w:color w:val="333333"/>
          <w:sz w:val="20"/>
          <w:szCs w:val="20"/>
          <w:lang w:val="sk-SK"/>
        </w:rPr>
        <w:t>insighty</w:t>
      </w:r>
      <w:proofErr w:type="spellEnd"/>
      <w:r w:rsidRPr="002D5EBC">
        <w:rPr>
          <w:rFonts w:ascii="Arial" w:hAnsi="Arial" w:cs="Arial"/>
          <w:i/>
          <w:color w:val="333333"/>
          <w:sz w:val="20"/>
          <w:szCs w:val="20"/>
          <w:lang w:val="sk-SK"/>
        </w:rPr>
        <w:t>,  kreatívny pohľad na riešenie problému a plán kampane. </w:t>
      </w:r>
    </w:p>
    <w:p w:rsidR="00671B1E" w:rsidRDefault="00671B1E" w:rsidP="00671B1E">
      <w:pPr>
        <w:pStyle w:val="Default"/>
        <w:rPr>
          <w:rFonts w:ascii="Arial" w:hAnsi="Arial" w:cs="Arial"/>
          <w:sz w:val="22"/>
        </w:rPr>
      </w:pPr>
    </w:p>
    <w:p w:rsidR="00075207" w:rsidRDefault="00075207" w:rsidP="00671B1E">
      <w:pPr>
        <w:pStyle w:val="Default"/>
        <w:rPr>
          <w:rFonts w:ascii="Arial" w:hAnsi="Arial" w:cs="Arial"/>
          <w:b/>
          <w:sz w:val="22"/>
        </w:rPr>
      </w:pPr>
      <w:r>
        <w:rPr>
          <w:rFonts w:ascii="Arial" w:hAnsi="Arial" w:cs="Arial"/>
          <w:sz w:val="22"/>
        </w:rPr>
        <w:tab/>
      </w:r>
      <w:r>
        <w:rPr>
          <w:rFonts w:ascii="Arial" w:hAnsi="Arial" w:cs="Arial"/>
          <w:b/>
          <w:sz w:val="22"/>
        </w:rPr>
        <w:t>Zadefinovanou cieľovou skupinou sú základné školy v blízkosti novootvorenej,</w:t>
      </w:r>
    </w:p>
    <w:p w:rsidR="00075207" w:rsidRDefault="00075207" w:rsidP="00671B1E">
      <w:pPr>
        <w:pStyle w:val="Default"/>
        <w:rPr>
          <w:rFonts w:ascii="Arial" w:hAnsi="Arial" w:cs="Arial"/>
          <w:b/>
          <w:sz w:val="22"/>
        </w:rPr>
      </w:pPr>
      <w:r>
        <w:rPr>
          <w:rFonts w:ascii="Arial" w:hAnsi="Arial" w:cs="Arial"/>
          <w:b/>
          <w:sz w:val="22"/>
        </w:rPr>
        <w:tab/>
        <w:t>resp. zrekonštruovanej predajne Lidl (spravidla rádius do 1000 m)</w:t>
      </w:r>
      <w:r w:rsidR="006C31CE">
        <w:rPr>
          <w:rFonts w:ascii="Arial" w:hAnsi="Arial" w:cs="Arial"/>
          <w:b/>
          <w:sz w:val="22"/>
        </w:rPr>
        <w:t>.</w:t>
      </w:r>
    </w:p>
    <w:p w:rsidR="006C31CE" w:rsidRDefault="006C31CE" w:rsidP="00671B1E">
      <w:pPr>
        <w:pStyle w:val="Default"/>
        <w:rPr>
          <w:rFonts w:ascii="Arial" w:hAnsi="Arial" w:cs="Arial"/>
          <w:b/>
          <w:sz w:val="22"/>
        </w:rPr>
      </w:pPr>
    </w:p>
    <w:p w:rsidR="006C31CE" w:rsidRDefault="006C31CE" w:rsidP="00671B1E">
      <w:pPr>
        <w:pStyle w:val="Default"/>
        <w:rPr>
          <w:rFonts w:ascii="Arial" w:hAnsi="Arial" w:cs="Arial"/>
          <w:b/>
          <w:sz w:val="22"/>
        </w:rPr>
      </w:pPr>
      <w:r>
        <w:rPr>
          <w:rFonts w:ascii="Arial" w:hAnsi="Arial" w:cs="Arial"/>
          <w:b/>
          <w:sz w:val="22"/>
        </w:rPr>
        <w:tab/>
        <w:t xml:space="preserve">Nosnou ideou je venovať časť z obratu v prvý deň predaja na zakúpenie </w:t>
      </w:r>
    </w:p>
    <w:p w:rsidR="006C31CE" w:rsidRDefault="006C31CE" w:rsidP="006C31CE">
      <w:pPr>
        <w:pStyle w:val="Default"/>
        <w:ind w:firstLine="708"/>
        <w:rPr>
          <w:rFonts w:ascii="Arial" w:hAnsi="Arial" w:cs="Arial"/>
          <w:b/>
          <w:sz w:val="22"/>
        </w:rPr>
      </w:pPr>
      <w:r>
        <w:rPr>
          <w:rFonts w:ascii="Arial" w:hAnsi="Arial" w:cs="Arial"/>
          <w:b/>
          <w:sz w:val="22"/>
        </w:rPr>
        <w:t>športových a pedagogických potrieb.</w:t>
      </w:r>
    </w:p>
    <w:p w:rsidR="006C31CE" w:rsidRDefault="006C31CE" w:rsidP="006C31CE">
      <w:pPr>
        <w:pStyle w:val="Default"/>
        <w:ind w:firstLine="708"/>
        <w:rPr>
          <w:rFonts w:ascii="Arial" w:hAnsi="Arial" w:cs="Arial"/>
          <w:b/>
          <w:sz w:val="22"/>
        </w:rPr>
      </w:pPr>
    </w:p>
    <w:p w:rsidR="006C31CE" w:rsidRDefault="006C31CE" w:rsidP="006C31CE">
      <w:pPr>
        <w:pStyle w:val="Default"/>
        <w:ind w:firstLine="708"/>
        <w:rPr>
          <w:rFonts w:ascii="Arial" w:hAnsi="Arial" w:cs="Arial"/>
          <w:b/>
          <w:sz w:val="22"/>
        </w:rPr>
      </w:pPr>
      <w:r>
        <w:rPr>
          <w:rFonts w:ascii="Arial" w:hAnsi="Arial" w:cs="Arial"/>
          <w:b/>
          <w:sz w:val="22"/>
        </w:rPr>
        <w:t xml:space="preserve">O tejto našej aktivite informujeme aj v regionálne mutovaných propagačných </w:t>
      </w:r>
    </w:p>
    <w:p w:rsidR="006C31CE" w:rsidRPr="00075207" w:rsidRDefault="006C31CE" w:rsidP="006C31CE">
      <w:pPr>
        <w:pStyle w:val="Default"/>
        <w:ind w:firstLine="708"/>
        <w:rPr>
          <w:rFonts w:ascii="Arial" w:hAnsi="Arial" w:cs="Arial"/>
          <w:b/>
          <w:sz w:val="22"/>
        </w:rPr>
      </w:pPr>
      <w:r>
        <w:rPr>
          <w:rFonts w:ascii="Arial" w:hAnsi="Arial" w:cs="Arial"/>
          <w:b/>
          <w:sz w:val="22"/>
        </w:rPr>
        <w:t xml:space="preserve">materiáloch distribuovaných tesne pred otvorením danej predajne. </w:t>
      </w:r>
    </w:p>
    <w:p w:rsidR="00671B1E" w:rsidRPr="002D5EBC" w:rsidRDefault="00671B1E" w:rsidP="00671B1E">
      <w:pPr>
        <w:rPr>
          <w:rFonts w:ascii="Arial" w:hAnsi="Arial" w:cs="Arial"/>
          <w:sz w:val="22"/>
          <w:szCs w:val="22"/>
          <w:lang w:val="sk-SK"/>
        </w:rPr>
      </w:pPr>
    </w:p>
    <w:p w:rsidR="00671B1E" w:rsidRPr="002D5EBC" w:rsidRDefault="00671B1E" w:rsidP="00671B1E">
      <w:pPr>
        <w:pStyle w:val="Odsekzoznamu"/>
        <w:numPr>
          <w:ilvl w:val="0"/>
          <w:numId w:val="1"/>
        </w:numPr>
        <w:rPr>
          <w:rFonts w:ascii="Arial" w:hAnsi="Arial" w:cs="Arial"/>
          <w:i/>
          <w:sz w:val="20"/>
          <w:szCs w:val="20"/>
          <w:lang w:val="sk-SK"/>
        </w:rPr>
      </w:pPr>
      <w:r w:rsidRPr="002D5EBC">
        <w:rPr>
          <w:rFonts w:ascii="Arial" w:hAnsi="Arial" w:cs="Arial"/>
          <w:sz w:val="22"/>
          <w:szCs w:val="22"/>
          <w:lang w:val="sk-SK"/>
        </w:rPr>
        <w:t xml:space="preserve">REALIZÁCIA </w:t>
      </w:r>
      <w:r w:rsidRPr="002D5EBC">
        <w:rPr>
          <w:rFonts w:ascii="Arial" w:hAnsi="Arial" w:cs="Arial"/>
          <w:i/>
          <w:sz w:val="20"/>
          <w:szCs w:val="20"/>
          <w:lang w:val="sk-SK"/>
        </w:rPr>
        <w:t>(</w:t>
      </w:r>
      <w:r w:rsidRPr="002D5EBC">
        <w:rPr>
          <w:rFonts w:ascii="Arial" w:hAnsi="Arial" w:cs="Arial"/>
          <w:i/>
          <w:color w:val="333333"/>
          <w:sz w:val="20"/>
          <w:szCs w:val="20"/>
          <w:lang w:val="sk-SK"/>
        </w:rPr>
        <w:t>do 1000 znakov bez medzier)</w:t>
      </w:r>
    </w:p>
    <w:p w:rsidR="00671B1E" w:rsidRPr="002D5EBC" w:rsidRDefault="00671B1E" w:rsidP="00671B1E">
      <w:pPr>
        <w:pStyle w:val="Odsekzoznamu"/>
        <w:rPr>
          <w:rFonts w:ascii="Arial" w:hAnsi="Arial" w:cs="Arial"/>
          <w:i/>
          <w:sz w:val="20"/>
          <w:szCs w:val="20"/>
          <w:lang w:val="sk-SK"/>
        </w:rPr>
      </w:pPr>
      <w:r w:rsidRPr="002D5EBC">
        <w:rPr>
          <w:rFonts w:ascii="Arial" w:hAnsi="Arial" w:cs="Arial"/>
          <w:i/>
          <w:color w:val="333333"/>
          <w:sz w:val="20"/>
          <w:szCs w:val="20"/>
          <w:lang w:val="sk-SK"/>
        </w:rPr>
        <w:t>Popíšte realizáciu projektu, jednotlivé komunikačné fázy a využitie rôznych komunikačných nástrojov.</w:t>
      </w:r>
    </w:p>
    <w:p w:rsidR="00671B1E" w:rsidRDefault="00671B1E" w:rsidP="00671B1E">
      <w:pPr>
        <w:spacing w:line="276" w:lineRule="auto"/>
        <w:rPr>
          <w:rFonts w:ascii="Arial" w:hAnsi="Arial" w:cs="Arial"/>
          <w:sz w:val="22"/>
          <w:szCs w:val="22"/>
          <w:lang w:val="sk-SK"/>
        </w:rPr>
      </w:pPr>
    </w:p>
    <w:p w:rsidR="006C31CE" w:rsidRDefault="006C31CE" w:rsidP="00671B1E">
      <w:pPr>
        <w:spacing w:line="276" w:lineRule="auto"/>
        <w:rPr>
          <w:rFonts w:ascii="Arial" w:hAnsi="Arial" w:cs="Arial"/>
          <w:b/>
          <w:sz w:val="22"/>
          <w:szCs w:val="22"/>
          <w:lang w:val="sk-SK"/>
        </w:rPr>
      </w:pPr>
      <w:r>
        <w:rPr>
          <w:rFonts w:ascii="Arial" w:hAnsi="Arial" w:cs="Arial"/>
          <w:sz w:val="22"/>
          <w:szCs w:val="22"/>
          <w:lang w:val="sk-SK"/>
        </w:rPr>
        <w:tab/>
      </w:r>
      <w:r>
        <w:rPr>
          <w:rFonts w:ascii="Arial" w:hAnsi="Arial" w:cs="Arial"/>
          <w:b/>
          <w:sz w:val="22"/>
          <w:szCs w:val="22"/>
          <w:lang w:val="sk-SK"/>
        </w:rPr>
        <w:t xml:space="preserve">V rámci komunikácie pred otvorením predajne informujeme zákazníkov o tom, </w:t>
      </w:r>
    </w:p>
    <w:p w:rsidR="006C31CE" w:rsidRDefault="006C31CE" w:rsidP="006C31CE">
      <w:pPr>
        <w:spacing w:line="276" w:lineRule="auto"/>
        <w:ind w:firstLine="708"/>
        <w:rPr>
          <w:rFonts w:ascii="Arial" w:hAnsi="Arial" w:cs="Arial"/>
          <w:b/>
          <w:sz w:val="22"/>
          <w:szCs w:val="22"/>
          <w:lang w:val="sk-SK"/>
        </w:rPr>
      </w:pPr>
      <w:r>
        <w:rPr>
          <w:rFonts w:ascii="Arial" w:hAnsi="Arial" w:cs="Arial"/>
          <w:b/>
          <w:sz w:val="22"/>
          <w:szCs w:val="22"/>
          <w:lang w:val="sk-SK"/>
        </w:rPr>
        <w:t xml:space="preserve">že za každý nákup v hodnote aspoň 10 € v prvý deň predaja venujeme na </w:t>
      </w:r>
    </w:p>
    <w:p w:rsidR="006C31CE" w:rsidRDefault="006C31CE" w:rsidP="006C31CE">
      <w:pPr>
        <w:spacing w:line="276" w:lineRule="auto"/>
        <w:ind w:firstLine="708"/>
        <w:rPr>
          <w:rFonts w:ascii="Arial" w:hAnsi="Arial" w:cs="Arial"/>
          <w:b/>
          <w:sz w:val="22"/>
          <w:szCs w:val="22"/>
          <w:lang w:val="sk-SK"/>
        </w:rPr>
      </w:pPr>
      <w:r>
        <w:rPr>
          <w:rFonts w:ascii="Arial" w:hAnsi="Arial" w:cs="Arial"/>
          <w:b/>
          <w:sz w:val="22"/>
          <w:szCs w:val="22"/>
          <w:lang w:val="sk-SK"/>
        </w:rPr>
        <w:t xml:space="preserve">podporu blízkych základných škôl 0,5 €. Takto získanú sumu (pohybujúcu </w:t>
      </w:r>
    </w:p>
    <w:p w:rsidR="006C31CE" w:rsidRDefault="006C31CE" w:rsidP="006C31CE">
      <w:pPr>
        <w:spacing w:line="276" w:lineRule="auto"/>
        <w:ind w:firstLine="708"/>
        <w:rPr>
          <w:rFonts w:ascii="Arial" w:hAnsi="Arial" w:cs="Arial"/>
          <w:b/>
          <w:sz w:val="22"/>
          <w:szCs w:val="22"/>
          <w:lang w:val="sk-SK"/>
        </w:rPr>
      </w:pPr>
      <w:r>
        <w:rPr>
          <w:rFonts w:ascii="Arial" w:hAnsi="Arial" w:cs="Arial"/>
          <w:b/>
          <w:sz w:val="22"/>
          <w:szCs w:val="22"/>
          <w:lang w:val="sk-SK"/>
        </w:rPr>
        <w:t xml:space="preserve">rádovo v stovkách Eur) následne navyšujeme na 3000 € pre každú podporenú </w:t>
      </w:r>
    </w:p>
    <w:p w:rsidR="006C31CE" w:rsidRDefault="006C31CE" w:rsidP="006C31CE">
      <w:pPr>
        <w:spacing w:line="276" w:lineRule="auto"/>
        <w:ind w:firstLine="708"/>
        <w:rPr>
          <w:rFonts w:ascii="Arial" w:hAnsi="Arial" w:cs="Arial"/>
          <w:b/>
          <w:sz w:val="22"/>
          <w:szCs w:val="22"/>
          <w:lang w:val="sk-SK"/>
        </w:rPr>
      </w:pPr>
      <w:r>
        <w:rPr>
          <w:rFonts w:ascii="Arial" w:hAnsi="Arial" w:cs="Arial"/>
          <w:b/>
          <w:sz w:val="22"/>
          <w:szCs w:val="22"/>
          <w:lang w:val="sk-SK"/>
        </w:rPr>
        <w:t>školu.</w:t>
      </w:r>
    </w:p>
    <w:p w:rsidR="006C31CE" w:rsidRDefault="006C31CE" w:rsidP="006C31CE">
      <w:pPr>
        <w:spacing w:line="276" w:lineRule="auto"/>
        <w:ind w:firstLine="708"/>
        <w:rPr>
          <w:rFonts w:ascii="Arial" w:hAnsi="Arial" w:cs="Arial"/>
          <w:b/>
          <w:sz w:val="22"/>
          <w:szCs w:val="22"/>
          <w:lang w:val="sk-SK"/>
        </w:rPr>
      </w:pPr>
    </w:p>
    <w:p w:rsidR="006C31CE" w:rsidRDefault="006C31CE" w:rsidP="006C31CE">
      <w:pPr>
        <w:spacing w:line="276" w:lineRule="auto"/>
        <w:ind w:firstLine="708"/>
        <w:rPr>
          <w:rFonts w:ascii="Arial" w:hAnsi="Arial" w:cs="Arial"/>
          <w:b/>
          <w:sz w:val="22"/>
          <w:szCs w:val="22"/>
          <w:lang w:val="sk-SK"/>
        </w:rPr>
      </w:pPr>
      <w:r>
        <w:rPr>
          <w:rFonts w:ascii="Arial" w:hAnsi="Arial" w:cs="Arial"/>
          <w:b/>
          <w:sz w:val="22"/>
          <w:szCs w:val="22"/>
          <w:lang w:val="sk-SK"/>
        </w:rPr>
        <w:t xml:space="preserve">Konkrétne požiadavky na športové a pedagogické vybavenie si definuje každá </w:t>
      </w:r>
    </w:p>
    <w:p w:rsidR="006C31CE" w:rsidRDefault="006C31CE" w:rsidP="006C31CE">
      <w:pPr>
        <w:spacing w:line="276" w:lineRule="auto"/>
        <w:ind w:firstLine="708"/>
        <w:rPr>
          <w:rFonts w:ascii="Arial" w:hAnsi="Arial" w:cs="Arial"/>
          <w:b/>
          <w:sz w:val="22"/>
          <w:szCs w:val="22"/>
          <w:lang w:val="sk-SK"/>
        </w:rPr>
      </w:pPr>
      <w:r>
        <w:rPr>
          <w:rFonts w:ascii="Arial" w:hAnsi="Arial" w:cs="Arial"/>
          <w:b/>
          <w:sz w:val="22"/>
          <w:szCs w:val="22"/>
          <w:lang w:val="sk-SK"/>
        </w:rPr>
        <w:t xml:space="preserve">škola na základe svojich potrieb. Lidl následne požadovaný tovar zakúpi. </w:t>
      </w:r>
    </w:p>
    <w:p w:rsidR="00FA22FE" w:rsidRDefault="00FA22FE" w:rsidP="006C31CE">
      <w:pPr>
        <w:spacing w:line="276" w:lineRule="auto"/>
        <w:ind w:firstLine="708"/>
        <w:rPr>
          <w:rFonts w:ascii="Arial" w:hAnsi="Arial" w:cs="Arial"/>
          <w:b/>
          <w:sz w:val="22"/>
          <w:szCs w:val="22"/>
          <w:lang w:val="sk-SK"/>
        </w:rPr>
      </w:pPr>
    </w:p>
    <w:p w:rsidR="00FA22FE" w:rsidRDefault="00FA22FE" w:rsidP="006C31CE">
      <w:pPr>
        <w:spacing w:line="276" w:lineRule="auto"/>
        <w:ind w:firstLine="708"/>
        <w:rPr>
          <w:rFonts w:ascii="Arial" w:hAnsi="Arial" w:cs="Arial"/>
          <w:b/>
          <w:sz w:val="22"/>
          <w:szCs w:val="22"/>
          <w:lang w:val="sk-SK"/>
        </w:rPr>
      </w:pPr>
      <w:r>
        <w:rPr>
          <w:rFonts w:ascii="Arial" w:hAnsi="Arial" w:cs="Arial"/>
          <w:b/>
          <w:sz w:val="22"/>
          <w:szCs w:val="22"/>
          <w:lang w:val="sk-SK"/>
        </w:rPr>
        <w:t xml:space="preserve">Ku každej podpore sú na regionálne média distribuované dve tlačové správy – </w:t>
      </w:r>
    </w:p>
    <w:p w:rsidR="00FA22FE" w:rsidRDefault="00FA22FE" w:rsidP="00FA22FE">
      <w:pPr>
        <w:spacing w:line="276" w:lineRule="auto"/>
        <w:ind w:left="708"/>
        <w:rPr>
          <w:rFonts w:ascii="Arial" w:hAnsi="Arial" w:cs="Arial"/>
          <w:b/>
          <w:sz w:val="22"/>
          <w:szCs w:val="22"/>
          <w:lang w:val="sk-SK"/>
        </w:rPr>
      </w:pPr>
      <w:r>
        <w:rPr>
          <w:rFonts w:ascii="Arial" w:hAnsi="Arial" w:cs="Arial"/>
          <w:b/>
          <w:sz w:val="22"/>
          <w:szCs w:val="22"/>
          <w:lang w:val="sk-SK"/>
        </w:rPr>
        <w:t xml:space="preserve">prvá avizujúca projekt a druhá s jeho vyhodnotením. Projekt sa komunikuje aj počas slávnostného otvorenia predajne, ktoré tiež býva zaujímavou udalosťou pre regionálne redakcie. </w:t>
      </w:r>
      <w:bookmarkStart w:id="0" w:name="_GoBack"/>
      <w:bookmarkEnd w:id="0"/>
    </w:p>
    <w:p w:rsidR="006C31CE" w:rsidRDefault="006C31CE" w:rsidP="006C31CE">
      <w:pPr>
        <w:spacing w:line="276" w:lineRule="auto"/>
        <w:ind w:firstLine="708"/>
        <w:rPr>
          <w:rFonts w:ascii="Arial" w:hAnsi="Arial" w:cs="Arial"/>
          <w:b/>
          <w:sz w:val="22"/>
          <w:szCs w:val="22"/>
          <w:lang w:val="sk-SK"/>
        </w:rPr>
      </w:pPr>
    </w:p>
    <w:p w:rsidR="00671B1E" w:rsidRPr="002D5EBC" w:rsidRDefault="00671B1E" w:rsidP="00671B1E">
      <w:pPr>
        <w:pStyle w:val="Odsekzoznamu"/>
        <w:numPr>
          <w:ilvl w:val="0"/>
          <w:numId w:val="1"/>
        </w:numPr>
        <w:rPr>
          <w:rFonts w:ascii="Arial" w:hAnsi="Arial" w:cs="Arial"/>
          <w:i/>
          <w:sz w:val="20"/>
          <w:szCs w:val="20"/>
          <w:lang w:val="sk-SK"/>
        </w:rPr>
      </w:pPr>
      <w:r w:rsidRPr="002D5EBC">
        <w:rPr>
          <w:rFonts w:ascii="Arial" w:hAnsi="Arial" w:cs="Arial"/>
          <w:sz w:val="22"/>
          <w:szCs w:val="22"/>
          <w:lang w:val="sk-SK"/>
        </w:rPr>
        <w:t xml:space="preserve">VÝSLEDKY </w:t>
      </w:r>
      <w:r w:rsidRPr="002D5EBC">
        <w:rPr>
          <w:rFonts w:ascii="Arial" w:hAnsi="Arial" w:cs="Arial"/>
          <w:i/>
          <w:sz w:val="20"/>
          <w:szCs w:val="20"/>
          <w:lang w:val="sk-SK"/>
        </w:rPr>
        <w:t>(</w:t>
      </w:r>
      <w:r w:rsidRPr="002D5EBC">
        <w:rPr>
          <w:rFonts w:ascii="Arial" w:hAnsi="Arial" w:cs="Arial"/>
          <w:i/>
          <w:color w:val="333333"/>
          <w:sz w:val="20"/>
          <w:szCs w:val="20"/>
          <w:lang w:val="sk-SK"/>
        </w:rPr>
        <w:t>do 500 znakov bez medzier)</w:t>
      </w:r>
    </w:p>
    <w:p w:rsidR="00671B1E" w:rsidRDefault="00671B1E" w:rsidP="00671B1E">
      <w:pPr>
        <w:pStyle w:val="Odsekzoznamu"/>
        <w:rPr>
          <w:rFonts w:ascii="Arial" w:hAnsi="Arial" w:cs="Arial"/>
          <w:i/>
          <w:color w:val="333333"/>
          <w:sz w:val="20"/>
          <w:szCs w:val="20"/>
          <w:lang w:val="sk-SK"/>
        </w:rPr>
      </w:pPr>
      <w:r w:rsidRPr="002D5EBC">
        <w:rPr>
          <w:rFonts w:ascii="Arial" w:hAnsi="Arial" w:cs="Arial"/>
          <w:i/>
          <w:color w:val="333333"/>
          <w:sz w:val="20"/>
          <w:szCs w:val="20"/>
          <w:lang w:val="sk-SK"/>
        </w:rPr>
        <w:t>Zdôraznite predovšetkým dopad na zmenu vnímania značky alebo zmenu správania cieľovej skupiny. Uveďte či mala komunikácia vplyv na podnikanie, obchodné výsledky alebo reputáciu. Nesústreďte sa len na počet výstupov alebo mediálnu hodnotu, ale skôr na zasiahnutie cieľovej skupiny.  </w:t>
      </w:r>
    </w:p>
    <w:p w:rsidR="00671B1E" w:rsidRDefault="00671B1E" w:rsidP="00671B1E">
      <w:pPr>
        <w:pStyle w:val="Odsekzoznamu"/>
        <w:rPr>
          <w:rFonts w:ascii="Arial" w:hAnsi="Arial" w:cs="Arial"/>
          <w:i/>
          <w:color w:val="333333"/>
          <w:sz w:val="20"/>
          <w:szCs w:val="20"/>
          <w:lang w:val="sk-SK"/>
        </w:rPr>
      </w:pPr>
    </w:p>
    <w:p w:rsidR="006C31CE" w:rsidRPr="006C31CE" w:rsidRDefault="006C31CE" w:rsidP="00671B1E">
      <w:pPr>
        <w:pStyle w:val="Odsekzoznamu"/>
        <w:rPr>
          <w:rFonts w:ascii="Arial" w:hAnsi="Arial" w:cs="Arial"/>
          <w:b/>
          <w:color w:val="333333"/>
          <w:sz w:val="20"/>
          <w:szCs w:val="20"/>
          <w:lang w:val="sk-SK"/>
        </w:rPr>
      </w:pPr>
      <w:r>
        <w:rPr>
          <w:rFonts w:ascii="Arial" w:hAnsi="Arial" w:cs="Arial"/>
          <w:b/>
          <w:color w:val="333333"/>
          <w:sz w:val="20"/>
          <w:szCs w:val="20"/>
          <w:lang w:val="sk-SK"/>
        </w:rPr>
        <w:t xml:space="preserve">V rokoch 2015 a 2016 sme takýmto spôsobom podporili celkovo 22 škôl, ktoré získali športové a pedagogické pomôcky v celkovej hodnote 66 000 €. </w:t>
      </w:r>
    </w:p>
    <w:p w:rsidR="00671B1E" w:rsidRDefault="00671B1E" w:rsidP="00671B1E">
      <w:pPr>
        <w:ind w:firstLine="708"/>
        <w:rPr>
          <w:rFonts w:ascii="Arial" w:hAnsi="Arial" w:cs="Arial"/>
          <w:sz w:val="22"/>
          <w:szCs w:val="22"/>
          <w:lang w:val="sk-SK"/>
        </w:rPr>
      </w:pPr>
    </w:p>
    <w:p w:rsidR="00671B1E" w:rsidRPr="0074512C" w:rsidRDefault="00671B1E" w:rsidP="00671B1E">
      <w:pPr>
        <w:ind w:firstLine="708"/>
        <w:rPr>
          <w:rFonts w:ascii="Arial" w:hAnsi="Arial" w:cs="Arial"/>
          <w:b/>
          <w:sz w:val="22"/>
          <w:szCs w:val="22"/>
          <w:lang w:val="sk-SK"/>
        </w:rPr>
      </w:pPr>
      <w:r w:rsidRPr="0074512C">
        <w:rPr>
          <w:rFonts w:ascii="Arial" w:hAnsi="Arial" w:cs="Arial"/>
          <w:b/>
          <w:sz w:val="22"/>
          <w:szCs w:val="22"/>
          <w:lang w:val="sk-SK"/>
        </w:rPr>
        <w:t>EXTRAS</w:t>
      </w:r>
    </w:p>
    <w:p w:rsidR="008043B4" w:rsidRPr="00671B1E" w:rsidRDefault="00671B1E">
      <w:pPr>
        <w:rPr>
          <w:lang w:val="sk-SK"/>
        </w:rPr>
      </w:pPr>
      <w:r>
        <w:rPr>
          <w:lang w:val="sk-SK"/>
        </w:rPr>
        <w:tab/>
        <w:t>Prezentácia (príloha)</w:t>
      </w:r>
    </w:p>
    <w:sectPr w:rsidR="008043B4" w:rsidRPr="00671B1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E3D" w:rsidRDefault="00762585">
      <w:r>
        <w:separator/>
      </w:r>
    </w:p>
  </w:endnote>
  <w:endnote w:type="continuationSeparator" w:id="0">
    <w:p w:rsidR="002E7E3D" w:rsidRDefault="0076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E3D" w:rsidRDefault="00762585">
      <w:r>
        <w:separator/>
      </w:r>
    </w:p>
  </w:footnote>
  <w:footnote w:type="continuationSeparator" w:id="0">
    <w:p w:rsidR="002E7E3D" w:rsidRDefault="00762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5D" w:rsidRDefault="00FA22FE" w:rsidP="0075275D">
    <w:pPr>
      <w:pStyle w:val="Hlavik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879"/>
    <w:multiLevelType w:val="hybridMultilevel"/>
    <w:tmpl w:val="3DF42B9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35704E20"/>
    <w:multiLevelType w:val="hybridMultilevel"/>
    <w:tmpl w:val="A858AA76"/>
    <w:lvl w:ilvl="0" w:tplc="4A96F334">
      <w:numFmt w:val="bullet"/>
      <w:lvlText w:val="-"/>
      <w:lvlJc w:val="left"/>
      <w:pPr>
        <w:ind w:left="1068" w:hanging="360"/>
      </w:pPr>
      <w:rPr>
        <w:rFonts w:ascii="Arial" w:eastAsiaTheme="minorEastAsia"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15:restartNumberingAfterBreak="0">
    <w:nsid w:val="469454CD"/>
    <w:multiLevelType w:val="hybridMultilevel"/>
    <w:tmpl w:val="E8F6CA50"/>
    <w:lvl w:ilvl="0" w:tplc="FA1EFD96">
      <w:start w:val="1"/>
      <w:numFmt w:val="bullet"/>
      <w:lvlText w:val="•"/>
      <w:lvlJc w:val="left"/>
      <w:pPr>
        <w:tabs>
          <w:tab w:val="num" w:pos="720"/>
        </w:tabs>
        <w:ind w:left="720" w:hanging="360"/>
      </w:pPr>
      <w:rPr>
        <w:rFonts w:ascii="Arial" w:hAnsi="Arial" w:hint="default"/>
      </w:rPr>
    </w:lvl>
    <w:lvl w:ilvl="1" w:tplc="F08E3F64">
      <w:start w:val="1"/>
      <w:numFmt w:val="bullet"/>
      <w:lvlText w:val="•"/>
      <w:lvlJc w:val="left"/>
      <w:pPr>
        <w:tabs>
          <w:tab w:val="num" w:pos="1440"/>
        </w:tabs>
        <w:ind w:left="1440" w:hanging="360"/>
      </w:pPr>
      <w:rPr>
        <w:rFonts w:ascii="Arial" w:hAnsi="Arial" w:hint="default"/>
      </w:rPr>
    </w:lvl>
    <w:lvl w:ilvl="2" w:tplc="2B08467E" w:tentative="1">
      <w:start w:val="1"/>
      <w:numFmt w:val="bullet"/>
      <w:lvlText w:val="•"/>
      <w:lvlJc w:val="left"/>
      <w:pPr>
        <w:tabs>
          <w:tab w:val="num" w:pos="2160"/>
        </w:tabs>
        <w:ind w:left="2160" w:hanging="360"/>
      </w:pPr>
      <w:rPr>
        <w:rFonts w:ascii="Arial" w:hAnsi="Arial" w:hint="default"/>
      </w:rPr>
    </w:lvl>
    <w:lvl w:ilvl="3" w:tplc="C58E7204" w:tentative="1">
      <w:start w:val="1"/>
      <w:numFmt w:val="bullet"/>
      <w:lvlText w:val="•"/>
      <w:lvlJc w:val="left"/>
      <w:pPr>
        <w:tabs>
          <w:tab w:val="num" w:pos="2880"/>
        </w:tabs>
        <w:ind w:left="2880" w:hanging="360"/>
      </w:pPr>
      <w:rPr>
        <w:rFonts w:ascii="Arial" w:hAnsi="Arial" w:hint="default"/>
      </w:rPr>
    </w:lvl>
    <w:lvl w:ilvl="4" w:tplc="63064CDA" w:tentative="1">
      <w:start w:val="1"/>
      <w:numFmt w:val="bullet"/>
      <w:lvlText w:val="•"/>
      <w:lvlJc w:val="left"/>
      <w:pPr>
        <w:tabs>
          <w:tab w:val="num" w:pos="3600"/>
        </w:tabs>
        <w:ind w:left="3600" w:hanging="360"/>
      </w:pPr>
      <w:rPr>
        <w:rFonts w:ascii="Arial" w:hAnsi="Arial" w:hint="default"/>
      </w:rPr>
    </w:lvl>
    <w:lvl w:ilvl="5" w:tplc="DC00A830" w:tentative="1">
      <w:start w:val="1"/>
      <w:numFmt w:val="bullet"/>
      <w:lvlText w:val="•"/>
      <w:lvlJc w:val="left"/>
      <w:pPr>
        <w:tabs>
          <w:tab w:val="num" w:pos="4320"/>
        </w:tabs>
        <w:ind w:left="4320" w:hanging="360"/>
      </w:pPr>
      <w:rPr>
        <w:rFonts w:ascii="Arial" w:hAnsi="Arial" w:hint="default"/>
      </w:rPr>
    </w:lvl>
    <w:lvl w:ilvl="6" w:tplc="D5AA586C" w:tentative="1">
      <w:start w:val="1"/>
      <w:numFmt w:val="bullet"/>
      <w:lvlText w:val="•"/>
      <w:lvlJc w:val="left"/>
      <w:pPr>
        <w:tabs>
          <w:tab w:val="num" w:pos="5040"/>
        </w:tabs>
        <w:ind w:left="5040" w:hanging="360"/>
      </w:pPr>
      <w:rPr>
        <w:rFonts w:ascii="Arial" w:hAnsi="Arial" w:hint="default"/>
      </w:rPr>
    </w:lvl>
    <w:lvl w:ilvl="7" w:tplc="9A1C9420" w:tentative="1">
      <w:start w:val="1"/>
      <w:numFmt w:val="bullet"/>
      <w:lvlText w:val="•"/>
      <w:lvlJc w:val="left"/>
      <w:pPr>
        <w:tabs>
          <w:tab w:val="num" w:pos="5760"/>
        </w:tabs>
        <w:ind w:left="5760" w:hanging="360"/>
      </w:pPr>
      <w:rPr>
        <w:rFonts w:ascii="Arial" w:hAnsi="Arial" w:hint="default"/>
      </w:rPr>
    </w:lvl>
    <w:lvl w:ilvl="8" w:tplc="28FCA8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A3E6A67"/>
    <w:multiLevelType w:val="hybridMultilevel"/>
    <w:tmpl w:val="985A260C"/>
    <w:lvl w:ilvl="0" w:tplc="0220D284">
      <w:start w:val="1"/>
      <w:numFmt w:val="bullet"/>
      <w:lvlText w:val="•"/>
      <w:lvlJc w:val="left"/>
      <w:pPr>
        <w:tabs>
          <w:tab w:val="num" w:pos="720"/>
        </w:tabs>
        <w:ind w:left="720" w:hanging="360"/>
      </w:pPr>
      <w:rPr>
        <w:rFonts w:ascii="Arial" w:hAnsi="Arial" w:hint="default"/>
      </w:rPr>
    </w:lvl>
    <w:lvl w:ilvl="1" w:tplc="AD8A11BE">
      <w:start w:val="1"/>
      <w:numFmt w:val="bullet"/>
      <w:lvlText w:val="•"/>
      <w:lvlJc w:val="left"/>
      <w:pPr>
        <w:tabs>
          <w:tab w:val="num" w:pos="1440"/>
        </w:tabs>
        <w:ind w:left="1440" w:hanging="360"/>
      </w:pPr>
      <w:rPr>
        <w:rFonts w:ascii="Arial" w:hAnsi="Arial" w:hint="default"/>
      </w:rPr>
    </w:lvl>
    <w:lvl w:ilvl="2" w:tplc="EBA6D8EC" w:tentative="1">
      <w:start w:val="1"/>
      <w:numFmt w:val="bullet"/>
      <w:lvlText w:val="•"/>
      <w:lvlJc w:val="left"/>
      <w:pPr>
        <w:tabs>
          <w:tab w:val="num" w:pos="2160"/>
        </w:tabs>
        <w:ind w:left="2160" w:hanging="360"/>
      </w:pPr>
      <w:rPr>
        <w:rFonts w:ascii="Arial" w:hAnsi="Arial" w:hint="default"/>
      </w:rPr>
    </w:lvl>
    <w:lvl w:ilvl="3" w:tplc="5E08D4DA" w:tentative="1">
      <w:start w:val="1"/>
      <w:numFmt w:val="bullet"/>
      <w:lvlText w:val="•"/>
      <w:lvlJc w:val="left"/>
      <w:pPr>
        <w:tabs>
          <w:tab w:val="num" w:pos="2880"/>
        </w:tabs>
        <w:ind w:left="2880" w:hanging="360"/>
      </w:pPr>
      <w:rPr>
        <w:rFonts w:ascii="Arial" w:hAnsi="Arial" w:hint="default"/>
      </w:rPr>
    </w:lvl>
    <w:lvl w:ilvl="4" w:tplc="26247CD2" w:tentative="1">
      <w:start w:val="1"/>
      <w:numFmt w:val="bullet"/>
      <w:lvlText w:val="•"/>
      <w:lvlJc w:val="left"/>
      <w:pPr>
        <w:tabs>
          <w:tab w:val="num" w:pos="3600"/>
        </w:tabs>
        <w:ind w:left="3600" w:hanging="360"/>
      </w:pPr>
      <w:rPr>
        <w:rFonts w:ascii="Arial" w:hAnsi="Arial" w:hint="default"/>
      </w:rPr>
    </w:lvl>
    <w:lvl w:ilvl="5" w:tplc="E36A18C2" w:tentative="1">
      <w:start w:val="1"/>
      <w:numFmt w:val="bullet"/>
      <w:lvlText w:val="•"/>
      <w:lvlJc w:val="left"/>
      <w:pPr>
        <w:tabs>
          <w:tab w:val="num" w:pos="4320"/>
        </w:tabs>
        <w:ind w:left="4320" w:hanging="360"/>
      </w:pPr>
      <w:rPr>
        <w:rFonts w:ascii="Arial" w:hAnsi="Arial" w:hint="default"/>
      </w:rPr>
    </w:lvl>
    <w:lvl w:ilvl="6" w:tplc="1004BFA0" w:tentative="1">
      <w:start w:val="1"/>
      <w:numFmt w:val="bullet"/>
      <w:lvlText w:val="•"/>
      <w:lvlJc w:val="left"/>
      <w:pPr>
        <w:tabs>
          <w:tab w:val="num" w:pos="5040"/>
        </w:tabs>
        <w:ind w:left="5040" w:hanging="360"/>
      </w:pPr>
      <w:rPr>
        <w:rFonts w:ascii="Arial" w:hAnsi="Arial" w:hint="default"/>
      </w:rPr>
    </w:lvl>
    <w:lvl w:ilvl="7" w:tplc="D27C69D8" w:tentative="1">
      <w:start w:val="1"/>
      <w:numFmt w:val="bullet"/>
      <w:lvlText w:val="•"/>
      <w:lvlJc w:val="left"/>
      <w:pPr>
        <w:tabs>
          <w:tab w:val="num" w:pos="5760"/>
        </w:tabs>
        <w:ind w:left="5760" w:hanging="360"/>
      </w:pPr>
      <w:rPr>
        <w:rFonts w:ascii="Arial" w:hAnsi="Arial" w:hint="default"/>
      </w:rPr>
    </w:lvl>
    <w:lvl w:ilvl="8" w:tplc="E59046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50F2D78"/>
    <w:multiLevelType w:val="hybridMultilevel"/>
    <w:tmpl w:val="23C4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A740C"/>
    <w:multiLevelType w:val="hybridMultilevel"/>
    <w:tmpl w:val="8EAE2A68"/>
    <w:lvl w:ilvl="0" w:tplc="43DE0232">
      <w:start w:val="1"/>
      <w:numFmt w:val="bullet"/>
      <w:lvlText w:val="•"/>
      <w:lvlJc w:val="left"/>
      <w:pPr>
        <w:tabs>
          <w:tab w:val="num" w:pos="720"/>
        </w:tabs>
        <w:ind w:left="720" w:hanging="360"/>
      </w:pPr>
      <w:rPr>
        <w:rFonts w:ascii="Arial" w:hAnsi="Arial" w:hint="default"/>
      </w:rPr>
    </w:lvl>
    <w:lvl w:ilvl="1" w:tplc="6FD49584">
      <w:start w:val="1"/>
      <w:numFmt w:val="bullet"/>
      <w:lvlText w:val="•"/>
      <w:lvlJc w:val="left"/>
      <w:pPr>
        <w:tabs>
          <w:tab w:val="num" w:pos="1440"/>
        </w:tabs>
        <w:ind w:left="1440" w:hanging="360"/>
      </w:pPr>
      <w:rPr>
        <w:rFonts w:ascii="Arial" w:hAnsi="Arial" w:hint="default"/>
      </w:rPr>
    </w:lvl>
    <w:lvl w:ilvl="2" w:tplc="536CBB00" w:tentative="1">
      <w:start w:val="1"/>
      <w:numFmt w:val="bullet"/>
      <w:lvlText w:val="•"/>
      <w:lvlJc w:val="left"/>
      <w:pPr>
        <w:tabs>
          <w:tab w:val="num" w:pos="2160"/>
        </w:tabs>
        <w:ind w:left="2160" w:hanging="360"/>
      </w:pPr>
      <w:rPr>
        <w:rFonts w:ascii="Arial" w:hAnsi="Arial" w:hint="default"/>
      </w:rPr>
    </w:lvl>
    <w:lvl w:ilvl="3" w:tplc="A8C655E0" w:tentative="1">
      <w:start w:val="1"/>
      <w:numFmt w:val="bullet"/>
      <w:lvlText w:val="•"/>
      <w:lvlJc w:val="left"/>
      <w:pPr>
        <w:tabs>
          <w:tab w:val="num" w:pos="2880"/>
        </w:tabs>
        <w:ind w:left="2880" w:hanging="360"/>
      </w:pPr>
      <w:rPr>
        <w:rFonts w:ascii="Arial" w:hAnsi="Arial" w:hint="default"/>
      </w:rPr>
    </w:lvl>
    <w:lvl w:ilvl="4" w:tplc="CFBCDF72" w:tentative="1">
      <w:start w:val="1"/>
      <w:numFmt w:val="bullet"/>
      <w:lvlText w:val="•"/>
      <w:lvlJc w:val="left"/>
      <w:pPr>
        <w:tabs>
          <w:tab w:val="num" w:pos="3600"/>
        </w:tabs>
        <w:ind w:left="3600" w:hanging="360"/>
      </w:pPr>
      <w:rPr>
        <w:rFonts w:ascii="Arial" w:hAnsi="Arial" w:hint="default"/>
      </w:rPr>
    </w:lvl>
    <w:lvl w:ilvl="5" w:tplc="DA2EA226" w:tentative="1">
      <w:start w:val="1"/>
      <w:numFmt w:val="bullet"/>
      <w:lvlText w:val="•"/>
      <w:lvlJc w:val="left"/>
      <w:pPr>
        <w:tabs>
          <w:tab w:val="num" w:pos="4320"/>
        </w:tabs>
        <w:ind w:left="4320" w:hanging="360"/>
      </w:pPr>
      <w:rPr>
        <w:rFonts w:ascii="Arial" w:hAnsi="Arial" w:hint="default"/>
      </w:rPr>
    </w:lvl>
    <w:lvl w:ilvl="6" w:tplc="0136C8CE" w:tentative="1">
      <w:start w:val="1"/>
      <w:numFmt w:val="bullet"/>
      <w:lvlText w:val="•"/>
      <w:lvlJc w:val="left"/>
      <w:pPr>
        <w:tabs>
          <w:tab w:val="num" w:pos="5040"/>
        </w:tabs>
        <w:ind w:left="5040" w:hanging="360"/>
      </w:pPr>
      <w:rPr>
        <w:rFonts w:ascii="Arial" w:hAnsi="Arial" w:hint="default"/>
      </w:rPr>
    </w:lvl>
    <w:lvl w:ilvl="7" w:tplc="0582AC50" w:tentative="1">
      <w:start w:val="1"/>
      <w:numFmt w:val="bullet"/>
      <w:lvlText w:val="•"/>
      <w:lvlJc w:val="left"/>
      <w:pPr>
        <w:tabs>
          <w:tab w:val="num" w:pos="5760"/>
        </w:tabs>
        <w:ind w:left="5760" w:hanging="360"/>
      </w:pPr>
      <w:rPr>
        <w:rFonts w:ascii="Arial" w:hAnsi="Arial" w:hint="default"/>
      </w:rPr>
    </w:lvl>
    <w:lvl w:ilvl="8" w:tplc="1DD600B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1E"/>
    <w:rsid w:val="00075207"/>
    <w:rsid w:val="002E7E3D"/>
    <w:rsid w:val="005549D9"/>
    <w:rsid w:val="00671B1E"/>
    <w:rsid w:val="006C31CE"/>
    <w:rsid w:val="00762585"/>
    <w:rsid w:val="00817041"/>
    <w:rsid w:val="00906B3A"/>
    <w:rsid w:val="00BD1347"/>
    <w:rsid w:val="00C84A73"/>
    <w:rsid w:val="00FA22FE"/>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455B2BE-9327-4DFA-88D0-F323E689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1B1E"/>
    <w:pPr>
      <w:spacing w:after="0" w:line="240" w:lineRule="auto"/>
    </w:pPr>
    <w:rPr>
      <w:sz w:val="24"/>
      <w:szCs w:val="24"/>
      <w:lang w:val="cs-CZ"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71B1E"/>
    <w:pPr>
      <w:tabs>
        <w:tab w:val="center" w:pos="4536"/>
        <w:tab w:val="right" w:pos="9072"/>
      </w:tabs>
    </w:pPr>
  </w:style>
  <w:style w:type="character" w:customStyle="1" w:styleId="HlavikaChar">
    <w:name w:val="Hlavička Char"/>
    <w:basedOn w:val="Predvolenpsmoodseku"/>
    <w:link w:val="Hlavika"/>
    <w:uiPriority w:val="99"/>
    <w:rsid w:val="00671B1E"/>
    <w:rPr>
      <w:sz w:val="24"/>
      <w:szCs w:val="24"/>
      <w:lang w:val="cs-CZ" w:eastAsia="en-US"/>
    </w:rPr>
  </w:style>
  <w:style w:type="paragraph" w:styleId="Odsekzoznamu">
    <w:name w:val="List Paragraph"/>
    <w:basedOn w:val="Normlny"/>
    <w:uiPriority w:val="34"/>
    <w:qFormat/>
    <w:rsid w:val="00671B1E"/>
    <w:pPr>
      <w:ind w:left="720"/>
      <w:contextualSpacing/>
    </w:pPr>
  </w:style>
  <w:style w:type="character" w:styleId="Hypertextovprepojenie">
    <w:name w:val="Hyperlink"/>
    <w:basedOn w:val="Predvolenpsmoodseku"/>
    <w:uiPriority w:val="99"/>
    <w:unhideWhenUsed/>
    <w:rsid w:val="00671B1E"/>
    <w:rPr>
      <w:color w:val="0000FF"/>
      <w:u w:val="single"/>
    </w:rPr>
  </w:style>
  <w:style w:type="paragraph" w:customStyle="1" w:styleId="Default">
    <w:name w:val="Default"/>
    <w:rsid w:val="00671B1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Pta">
    <w:name w:val="footer"/>
    <w:basedOn w:val="Normlny"/>
    <w:link w:val="PtaChar"/>
    <w:uiPriority w:val="99"/>
    <w:unhideWhenUsed/>
    <w:rsid w:val="00762585"/>
    <w:pPr>
      <w:tabs>
        <w:tab w:val="center" w:pos="4536"/>
        <w:tab w:val="right" w:pos="9072"/>
      </w:tabs>
    </w:pPr>
  </w:style>
  <w:style w:type="character" w:customStyle="1" w:styleId="PtaChar">
    <w:name w:val="Päta Char"/>
    <w:basedOn w:val="Predvolenpsmoodseku"/>
    <w:link w:val="Pta"/>
    <w:uiPriority w:val="99"/>
    <w:rsid w:val="00762585"/>
    <w:rPr>
      <w:sz w:val="24"/>
      <w:szCs w:val="24"/>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77688">
      <w:bodyDiv w:val="1"/>
      <w:marLeft w:val="0"/>
      <w:marRight w:val="0"/>
      <w:marTop w:val="0"/>
      <w:marBottom w:val="0"/>
      <w:divBdr>
        <w:top w:val="none" w:sz="0" w:space="0" w:color="auto"/>
        <w:left w:val="none" w:sz="0" w:space="0" w:color="auto"/>
        <w:bottom w:val="none" w:sz="0" w:space="0" w:color="auto"/>
        <w:right w:val="none" w:sz="0" w:space="0" w:color="auto"/>
      </w:divBdr>
      <w:divsChild>
        <w:div w:id="23869187">
          <w:marLeft w:val="547"/>
          <w:marRight w:val="0"/>
          <w:marTop w:val="180"/>
          <w:marBottom w:val="180"/>
          <w:divBdr>
            <w:top w:val="none" w:sz="0" w:space="0" w:color="auto"/>
            <w:left w:val="none" w:sz="0" w:space="0" w:color="auto"/>
            <w:bottom w:val="none" w:sz="0" w:space="0" w:color="auto"/>
            <w:right w:val="none" w:sz="0" w:space="0" w:color="auto"/>
          </w:divBdr>
        </w:div>
      </w:divsChild>
    </w:div>
    <w:div w:id="467822593">
      <w:bodyDiv w:val="1"/>
      <w:marLeft w:val="0"/>
      <w:marRight w:val="0"/>
      <w:marTop w:val="0"/>
      <w:marBottom w:val="0"/>
      <w:divBdr>
        <w:top w:val="none" w:sz="0" w:space="0" w:color="auto"/>
        <w:left w:val="none" w:sz="0" w:space="0" w:color="auto"/>
        <w:bottom w:val="none" w:sz="0" w:space="0" w:color="auto"/>
        <w:right w:val="none" w:sz="0" w:space="0" w:color="auto"/>
      </w:divBdr>
      <w:divsChild>
        <w:div w:id="1156805207">
          <w:marLeft w:val="547"/>
          <w:marRight w:val="0"/>
          <w:marTop w:val="180"/>
          <w:marBottom w:val="180"/>
          <w:divBdr>
            <w:top w:val="none" w:sz="0" w:space="0" w:color="auto"/>
            <w:left w:val="none" w:sz="0" w:space="0" w:color="auto"/>
            <w:bottom w:val="none" w:sz="0" w:space="0" w:color="auto"/>
            <w:right w:val="none" w:sz="0" w:space="0" w:color="auto"/>
          </w:divBdr>
        </w:div>
        <w:div w:id="825441070">
          <w:marLeft w:val="547"/>
          <w:marRight w:val="0"/>
          <w:marTop w:val="180"/>
          <w:marBottom w:val="180"/>
          <w:divBdr>
            <w:top w:val="none" w:sz="0" w:space="0" w:color="auto"/>
            <w:left w:val="none" w:sz="0" w:space="0" w:color="auto"/>
            <w:bottom w:val="none" w:sz="0" w:space="0" w:color="auto"/>
            <w:right w:val="none" w:sz="0" w:space="0" w:color="auto"/>
          </w:divBdr>
        </w:div>
        <w:div w:id="1917662208">
          <w:marLeft w:val="547"/>
          <w:marRight w:val="0"/>
          <w:marTop w:val="180"/>
          <w:marBottom w:val="180"/>
          <w:divBdr>
            <w:top w:val="none" w:sz="0" w:space="0" w:color="auto"/>
            <w:left w:val="none" w:sz="0" w:space="0" w:color="auto"/>
            <w:bottom w:val="none" w:sz="0" w:space="0" w:color="auto"/>
            <w:right w:val="none" w:sz="0" w:space="0" w:color="auto"/>
          </w:divBdr>
        </w:div>
        <w:div w:id="1639610011">
          <w:marLeft w:val="547"/>
          <w:marRight w:val="0"/>
          <w:marTop w:val="180"/>
          <w:marBottom w:val="180"/>
          <w:divBdr>
            <w:top w:val="none" w:sz="0" w:space="0" w:color="auto"/>
            <w:left w:val="none" w:sz="0" w:space="0" w:color="auto"/>
            <w:bottom w:val="none" w:sz="0" w:space="0" w:color="auto"/>
            <w:right w:val="none" w:sz="0" w:space="0" w:color="auto"/>
          </w:divBdr>
        </w:div>
        <w:div w:id="837382955">
          <w:marLeft w:val="547"/>
          <w:marRight w:val="0"/>
          <w:marTop w:val="180"/>
          <w:marBottom w:val="180"/>
          <w:divBdr>
            <w:top w:val="none" w:sz="0" w:space="0" w:color="auto"/>
            <w:left w:val="none" w:sz="0" w:space="0" w:color="auto"/>
            <w:bottom w:val="none" w:sz="0" w:space="0" w:color="auto"/>
            <w:right w:val="none" w:sz="0" w:space="0" w:color="auto"/>
          </w:divBdr>
        </w:div>
        <w:div w:id="1171407310">
          <w:marLeft w:val="547"/>
          <w:marRight w:val="0"/>
          <w:marTop w:val="180"/>
          <w:marBottom w:val="180"/>
          <w:divBdr>
            <w:top w:val="none" w:sz="0" w:space="0" w:color="auto"/>
            <w:left w:val="none" w:sz="0" w:space="0" w:color="auto"/>
            <w:bottom w:val="none" w:sz="0" w:space="0" w:color="auto"/>
            <w:right w:val="none" w:sz="0" w:space="0" w:color="auto"/>
          </w:divBdr>
        </w:div>
      </w:divsChild>
    </w:div>
    <w:div w:id="1223759574">
      <w:bodyDiv w:val="1"/>
      <w:marLeft w:val="0"/>
      <w:marRight w:val="0"/>
      <w:marTop w:val="0"/>
      <w:marBottom w:val="0"/>
      <w:divBdr>
        <w:top w:val="none" w:sz="0" w:space="0" w:color="auto"/>
        <w:left w:val="none" w:sz="0" w:space="0" w:color="auto"/>
        <w:bottom w:val="none" w:sz="0" w:space="0" w:color="auto"/>
        <w:right w:val="none" w:sz="0" w:space="0" w:color="auto"/>
      </w:divBdr>
      <w:divsChild>
        <w:div w:id="866912816">
          <w:marLeft w:val="547"/>
          <w:marRight w:val="0"/>
          <w:marTop w:val="180"/>
          <w:marBottom w:val="180"/>
          <w:divBdr>
            <w:top w:val="none" w:sz="0" w:space="0" w:color="auto"/>
            <w:left w:val="none" w:sz="0" w:space="0" w:color="auto"/>
            <w:bottom w:val="none" w:sz="0" w:space="0" w:color="auto"/>
            <w:right w:val="none" w:sz="0" w:space="0" w:color="auto"/>
          </w:divBdr>
        </w:div>
        <w:div w:id="1485463390">
          <w:marLeft w:val="547"/>
          <w:marRight w:val="0"/>
          <w:marTop w:val="180"/>
          <w:marBottom w:val="180"/>
          <w:divBdr>
            <w:top w:val="none" w:sz="0" w:space="0" w:color="auto"/>
            <w:left w:val="none" w:sz="0" w:space="0" w:color="auto"/>
            <w:bottom w:val="none" w:sz="0" w:space="0" w:color="auto"/>
            <w:right w:val="none" w:sz="0" w:space="0" w:color="auto"/>
          </w:divBdr>
        </w:div>
      </w:divsChild>
    </w:div>
    <w:div w:id="197371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3031</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Lidl Stiftung &amp; Co. KG</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Bezak</dc:creator>
  <cp:keywords/>
  <dc:description/>
  <cp:lastModifiedBy>Tomas Bezak</cp:lastModifiedBy>
  <cp:revision>4</cp:revision>
  <dcterms:created xsi:type="dcterms:W3CDTF">2016-10-07T14:39:00Z</dcterms:created>
  <dcterms:modified xsi:type="dcterms:W3CDTF">2016-10-14T15:25:00Z</dcterms:modified>
</cp:coreProperties>
</file>